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013398" w14:textId="77777777" w:rsidR="0018771E" w:rsidRDefault="00B35382">
      <w:pPr>
        <w:jc w:val="center"/>
        <w:rPr>
          <w:sz w:val="32"/>
          <w:szCs w:val="40"/>
        </w:rPr>
      </w:pPr>
      <w:bookmarkStart w:id="0" w:name="_GoBack"/>
      <w:r>
        <w:rPr>
          <w:rFonts w:hint="eastAsia"/>
          <w:sz w:val="32"/>
          <w:szCs w:val="40"/>
        </w:rPr>
        <w:t>大庆同创信息产业股份有限公司</w:t>
      </w:r>
      <w:proofErr w:type="gramStart"/>
      <w:r>
        <w:rPr>
          <w:rFonts w:hint="eastAsia"/>
          <w:sz w:val="32"/>
          <w:szCs w:val="40"/>
        </w:rPr>
        <w:t>消防维保及</w:t>
      </w:r>
      <w:proofErr w:type="gramEnd"/>
      <w:r>
        <w:rPr>
          <w:rFonts w:hint="eastAsia"/>
          <w:sz w:val="32"/>
          <w:szCs w:val="40"/>
        </w:rPr>
        <w:t>检测服务采购项目比价公告</w:t>
      </w:r>
    </w:p>
    <w:bookmarkEnd w:id="0"/>
    <w:p w14:paraId="3B9D58D4" w14:textId="77777777" w:rsidR="0018771E" w:rsidRDefault="00B35382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一、项目概述</w:t>
      </w:r>
    </w:p>
    <w:p w14:paraId="7C4E23BC" w14:textId="77777777" w:rsidR="0018771E" w:rsidRDefault="00B35382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sz w:val="32"/>
          <w:szCs w:val="32"/>
        </w:rPr>
        <w:t>项目编号：</w:t>
      </w:r>
      <w:r>
        <w:rPr>
          <w:rFonts w:ascii="Times New Roman" w:eastAsia="仿宋_GB2312" w:hAnsi="Times New Roman" w:cs="Times New Roman"/>
          <w:sz w:val="32"/>
          <w:szCs w:val="32"/>
        </w:rPr>
        <w:t>TCZB202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516</w:t>
      </w:r>
    </w:p>
    <w:p w14:paraId="01D33A77" w14:textId="77777777" w:rsidR="0018771E" w:rsidRDefault="00B35382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sz w:val="32"/>
          <w:szCs w:val="32"/>
        </w:rPr>
        <w:t>项目名称：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数据中心消防设施检测维修保养</w:t>
      </w:r>
    </w:p>
    <w:p w14:paraId="3F0DE8FE" w14:textId="77777777" w:rsidR="0018771E" w:rsidRDefault="00B35382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sz w:val="32"/>
          <w:szCs w:val="32"/>
        </w:rPr>
        <w:t>预算金额：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35000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（叁万伍仟元整）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                                                                                                </w:t>
      </w:r>
    </w:p>
    <w:p w14:paraId="6C082CCA" w14:textId="77777777" w:rsidR="0018771E" w:rsidRDefault="00B35382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比价</w:t>
      </w:r>
      <w:r>
        <w:rPr>
          <w:rFonts w:ascii="Times New Roman" w:eastAsia="仿宋_GB2312" w:hAnsi="Times New Roman" w:cs="Times New Roman"/>
          <w:sz w:val="32"/>
          <w:szCs w:val="32"/>
        </w:rPr>
        <w:t>内容：</w:t>
      </w:r>
      <w:r>
        <w:rPr>
          <w:rFonts w:ascii="Times New Roman" w:eastAsia="仿宋_GB2312" w:hAnsi="Times New Roman" w:cs="Times New Roman"/>
          <w:sz w:val="32"/>
          <w:szCs w:val="32"/>
        </w:rPr>
        <w:t>本次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比价</w:t>
      </w:r>
      <w:r w:rsidRPr="00B35382">
        <w:rPr>
          <w:rFonts w:ascii="仿宋" w:eastAsia="仿宋" w:hAnsi="仿宋" w:cs="Times New Roman"/>
          <w:sz w:val="32"/>
          <w:szCs w:val="32"/>
        </w:rPr>
        <w:t>涵盖</w:t>
      </w:r>
      <w:r w:rsidRPr="00B35382">
        <w:rPr>
          <w:rStyle w:val="a3"/>
          <w:rFonts w:ascii="仿宋" w:eastAsia="仿宋" w:hAnsi="仿宋" w:cs="仿宋" w:hint="eastAsia"/>
          <w:b w:val="0"/>
          <w:sz w:val="32"/>
          <w:szCs w:val="32"/>
          <w:shd w:val="clear" w:color="auto" w:fill="FFFFFF"/>
        </w:rPr>
        <w:t>消防系统月度维保、消防系统半年度维保、消防系统年度维保、消防设施及消防电气年度监测（包括</w:t>
      </w:r>
      <w:r w:rsidRPr="00B35382">
        <w:rPr>
          <w:rStyle w:val="a3"/>
          <w:rFonts w:ascii="仿宋" w:eastAsia="仿宋" w:hAnsi="仿宋" w:cs="仿宋" w:hint="eastAsia"/>
          <w:b w:val="0"/>
          <w:sz w:val="32"/>
          <w:szCs w:val="32"/>
          <w:shd w:val="clear" w:color="auto" w:fill="FFFFFF"/>
        </w:rPr>
        <w:t>火灾自动报警系统、应急照明及疏散指示系统、电源监控系统、电气火灾监控系统、防火门监控系统、</w:t>
      </w:r>
      <w:proofErr w:type="gramStart"/>
      <w:r w:rsidRPr="00B35382">
        <w:rPr>
          <w:rStyle w:val="a3"/>
          <w:rFonts w:ascii="仿宋" w:eastAsia="仿宋" w:hAnsi="仿宋" w:cs="仿宋" w:hint="eastAsia"/>
          <w:b w:val="0"/>
          <w:sz w:val="32"/>
          <w:szCs w:val="32"/>
          <w:shd w:val="clear" w:color="auto" w:fill="FFFFFF"/>
        </w:rPr>
        <w:t>预作用</w:t>
      </w:r>
      <w:proofErr w:type="gramEnd"/>
      <w:r w:rsidRPr="00B35382">
        <w:rPr>
          <w:rStyle w:val="a3"/>
          <w:rFonts w:ascii="仿宋" w:eastAsia="仿宋" w:hAnsi="仿宋" w:cs="仿宋" w:hint="eastAsia"/>
          <w:b w:val="0"/>
          <w:sz w:val="32"/>
          <w:szCs w:val="32"/>
          <w:shd w:val="clear" w:color="auto" w:fill="FFFFFF"/>
        </w:rPr>
        <w:t>系统</w:t>
      </w:r>
      <w:r w:rsidRPr="00B35382">
        <w:rPr>
          <w:rStyle w:val="a3"/>
          <w:rFonts w:ascii="仿宋" w:eastAsia="仿宋" w:hAnsi="仿宋" w:cs="仿宋" w:hint="eastAsia"/>
          <w:b w:val="0"/>
          <w:sz w:val="32"/>
          <w:szCs w:val="32"/>
          <w:shd w:val="clear" w:color="auto" w:fill="FFFFFF"/>
        </w:rPr>
        <w:t>、室内消火栓给水系统、室外消火栓给水系统、消防泵房及稳压系统</w:t>
      </w:r>
      <w:r w:rsidRPr="00B35382">
        <w:rPr>
          <w:rStyle w:val="a3"/>
          <w:rFonts w:ascii="仿宋" w:eastAsia="仿宋" w:hAnsi="仿宋" w:cs="仿宋" w:hint="eastAsia"/>
          <w:b w:val="0"/>
          <w:sz w:val="32"/>
          <w:szCs w:val="32"/>
          <w:shd w:val="clear" w:color="auto" w:fill="FFFFFF"/>
        </w:rPr>
        <w:t>）</w:t>
      </w:r>
    </w:p>
    <w:p w14:paraId="36650F0D" w14:textId="77777777" w:rsidR="0018771E" w:rsidRDefault="00B35382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5.</w:t>
      </w:r>
      <w:r>
        <w:rPr>
          <w:rFonts w:ascii="Times New Roman" w:eastAsia="仿宋_GB2312" w:hAnsi="Times New Roman" w:cs="Times New Roman"/>
          <w:sz w:val="32"/>
          <w:szCs w:val="32"/>
        </w:rPr>
        <w:t>合同履行期限：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</w:p>
    <w:p w14:paraId="0BE38C5D" w14:textId="77777777" w:rsidR="0018771E" w:rsidRDefault="00B35382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公告</w:t>
      </w:r>
      <w:r>
        <w:rPr>
          <w:rFonts w:ascii="Times New Roman" w:eastAsia="仿宋_GB2312" w:hAnsi="Times New Roman" w:cs="Times New Roman"/>
          <w:sz w:val="32"/>
          <w:szCs w:val="32"/>
        </w:rPr>
        <w:t>时间：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16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日至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17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日</w:t>
      </w:r>
    </w:p>
    <w:p w14:paraId="1DF8FE38" w14:textId="77777777" w:rsidR="0018771E" w:rsidRDefault="00B35382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比价</w:t>
      </w:r>
      <w:r>
        <w:rPr>
          <w:rFonts w:ascii="Times New Roman" w:eastAsia="仿宋_GB2312" w:hAnsi="Times New Roman" w:cs="Times New Roman"/>
          <w:sz w:val="32"/>
          <w:szCs w:val="32"/>
        </w:rPr>
        <w:t>时间：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17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日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下午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15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：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00</w:t>
      </w:r>
    </w:p>
    <w:p w14:paraId="57EA76A9" w14:textId="77777777" w:rsidR="0018771E" w:rsidRDefault="00B35382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8.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比价地点：大庆高新区创业新街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25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号同创公司四楼会议室</w:t>
      </w:r>
    </w:p>
    <w:p w14:paraId="097A450B" w14:textId="77777777" w:rsidR="0018771E" w:rsidRDefault="00B35382">
      <w:pPr>
        <w:spacing w:line="600" w:lineRule="exact"/>
        <w:ind w:firstLineChars="200" w:firstLine="640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二、</w:t>
      </w: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参加供应商资格要求</w:t>
      </w:r>
    </w:p>
    <w:p w14:paraId="395470FB" w14:textId="4B9572B5" w:rsidR="0018771E" w:rsidRDefault="00B35382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具有独立承担民事责任能力的企业法人、其他组织或自然人，提供合法有效的（三证合一）统一社会信用代码的营业执照，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提供身份证明文件（原件或复印件加盖供应商公章）。</w:t>
      </w:r>
    </w:p>
    <w:p w14:paraId="4CB760BC" w14:textId="77777777" w:rsidR="0018771E" w:rsidRDefault="00B35382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三、评</w:t>
      </w:r>
      <w:r>
        <w:rPr>
          <w:rFonts w:ascii="黑体" w:eastAsia="黑体" w:hAnsi="黑体" w:cs="黑体" w:hint="eastAsia"/>
          <w:sz w:val="32"/>
          <w:szCs w:val="32"/>
        </w:rPr>
        <w:t>审</w:t>
      </w:r>
      <w:r>
        <w:rPr>
          <w:rFonts w:ascii="黑体" w:eastAsia="黑体" w:hAnsi="黑体" w:cs="黑体" w:hint="eastAsia"/>
          <w:sz w:val="32"/>
          <w:szCs w:val="32"/>
        </w:rPr>
        <w:t>及</w:t>
      </w:r>
      <w:r>
        <w:rPr>
          <w:rFonts w:ascii="黑体" w:eastAsia="黑体" w:hAnsi="黑体" w:cs="黑体" w:hint="eastAsia"/>
          <w:sz w:val="32"/>
          <w:szCs w:val="32"/>
        </w:rPr>
        <w:t>结果</w:t>
      </w:r>
      <w:r>
        <w:rPr>
          <w:rFonts w:ascii="黑体" w:eastAsia="黑体" w:hAnsi="黑体" w:cs="黑体" w:hint="eastAsia"/>
          <w:sz w:val="32"/>
          <w:szCs w:val="32"/>
        </w:rPr>
        <w:t xml:space="preserve"> </w:t>
      </w:r>
    </w:p>
    <w:p w14:paraId="2EC7EA09" w14:textId="77777777" w:rsidR="0018771E" w:rsidRDefault="00B35382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1.</w:t>
      </w:r>
      <w:r>
        <w:rPr>
          <w:rFonts w:ascii="Times New Roman" w:eastAsia="仿宋_GB2312" w:hAnsi="Times New Roman" w:cs="Times New Roman"/>
          <w:sz w:val="32"/>
          <w:szCs w:val="32"/>
        </w:rPr>
        <w:t>公司内部采购评审小组对潜在供应商进行全面评估，综合考虑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技术能力</w:t>
      </w:r>
      <w:r>
        <w:rPr>
          <w:rFonts w:ascii="Times New Roman" w:eastAsia="仿宋_GB2312" w:hAnsi="Times New Roman" w:cs="Times New Roman"/>
          <w:sz w:val="32"/>
          <w:szCs w:val="32"/>
        </w:rPr>
        <w:t>、价格、等因素，选择最优供应商。</w:t>
      </w:r>
    </w:p>
    <w:p w14:paraId="7FBA32B3" w14:textId="77777777" w:rsidR="0018771E" w:rsidRDefault="00B35382">
      <w:pPr>
        <w:pStyle w:val="a4"/>
        <w:spacing w:line="60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sz w:val="32"/>
          <w:szCs w:val="32"/>
        </w:rPr>
        <w:t>供应商将获得为期一年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维保</w:t>
      </w:r>
      <w:r>
        <w:rPr>
          <w:rFonts w:ascii="Times New Roman" w:eastAsia="仿宋_GB2312" w:hAnsi="Times New Roman" w:cs="Times New Roman"/>
          <w:sz w:val="32"/>
          <w:szCs w:val="32"/>
        </w:rPr>
        <w:t>合同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，合同期满后视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公</w:t>
      </w:r>
      <w:r>
        <w:rPr>
          <w:rFonts w:ascii="Times New Roman" w:eastAsia="仿宋_GB2312" w:hAnsi="Times New Roman" w:cs="Times New Roman"/>
          <w:sz w:val="32"/>
          <w:szCs w:val="32"/>
        </w:rPr>
        <w:t>司要求情况续签。</w:t>
      </w:r>
    </w:p>
    <w:p w14:paraId="5785F9DD" w14:textId="77777777" w:rsidR="0018771E" w:rsidRDefault="00B35382">
      <w:pPr>
        <w:pStyle w:val="a4"/>
        <w:spacing w:line="60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比价</w:t>
      </w:r>
      <w:r>
        <w:rPr>
          <w:rFonts w:ascii="Times New Roman" w:eastAsia="仿宋_GB2312" w:hAnsi="Times New Roman" w:cs="Times New Roman"/>
          <w:sz w:val="32"/>
          <w:szCs w:val="32"/>
        </w:rPr>
        <w:t>结果将在公司官网上予以公示，并以书面形式通知中标单位。</w:t>
      </w:r>
    </w:p>
    <w:p w14:paraId="77A45298" w14:textId="77777777" w:rsidR="0018771E" w:rsidRDefault="00B35382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四、其他事项</w:t>
      </w:r>
    </w:p>
    <w:p w14:paraId="32980D6F" w14:textId="4AD9865E" w:rsidR="0018771E" w:rsidRDefault="00B35382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本次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比价</w:t>
      </w:r>
      <w:r>
        <w:rPr>
          <w:rFonts w:ascii="Times New Roman" w:eastAsia="仿宋_GB2312" w:hAnsi="Times New Roman" w:cs="Times New Roman"/>
          <w:sz w:val="32"/>
          <w:szCs w:val="32"/>
        </w:rPr>
        <w:t>公告的最终解释权归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大庆同创信息产业股份有限公司</w:t>
      </w:r>
      <w:r>
        <w:rPr>
          <w:rFonts w:ascii="Times New Roman" w:eastAsia="仿宋_GB2312" w:hAnsi="Times New Roman" w:cs="Times New Roman"/>
          <w:sz w:val="32"/>
          <w:szCs w:val="32"/>
        </w:rPr>
        <w:t>所有。</w:t>
      </w:r>
    </w:p>
    <w:p w14:paraId="2004A33D" w14:textId="77777777" w:rsidR="0018771E" w:rsidRDefault="00B35382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欢迎各位供应商积极参与此次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消防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检测维保服务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采购项目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比价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如</w:t>
      </w:r>
      <w:r>
        <w:rPr>
          <w:rFonts w:ascii="Times New Roman" w:eastAsia="仿宋_GB2312" w:hAnsi="Times New Roman" w:cs="Times New Roman"/>
          <w:sz w:val="32"/>
          <w:szCs w:val="32"/>
        </w:rPr>
        <w:t>有进一步需要，敬请随时与我们联系。</w:t>
      </w:r>
    </w:p>
    <w:p w14:paraId="7CAC6FD3" w14:textId="77777777" w:rsidR="0018771E" w:rsidRDefault="00B35382">
      <w:pPr>
        <w:pStyle w:val="a4"/>
        <w:spacing w:line="60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联系人：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杨士学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   </w:t>
      </w:r>
    </w:p>
    <w:p w14:paraId="0AA0F3E0" w14:textId="77777777" w:rsidR="0018771E" w:rsidRDefault="00B35382">
      <w:pPr>
        <w:pStyle w:val="a4"/>
        <w:spacing w:line="60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联系电话：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13234922268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 </w:t>
      </w:r>
    </w:p>
    <w:p w14:paraId="7F7058DA" w14:textId="77777777" w:rsidR="0018771E" w:rsidRDefault="00B35382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联系邮箱：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412585229</w:t>
      </w:r>
      <w:r>
        <w:rPr>
          <w:rFonts w:ascii="Times New Roman" w:eastAsia="仿宋_GB2312" w:hAnsi="Times New Roman" w:cs="Times New Roman"/>
          <w:sz w:val="32"/>
          <w:szCs w:val="32"/>
        </w:rPr>
        <w:t>@</w:t>
      </w:r>
      <w:r>
        <w:rPr>
          <w:rFonts w:ascii="Times New Roman" w:eastAsia="仿宋_GB2312" w:hAnsi="Times New Roman" w:cs="Times New Roman" w:hint="eastAsia"/>
          <w:sz w:val="32"/>
          <w:szCs w:val="32"/>
        </w:rPr>
        <w:tab/>
        <w:t>qq</w:t>
      </w:r>
      <w:r>
        <w:rPr>
          <w:rFonts w:ascii="Times New Roman" w:eastAsia="仿宋_GB2312" w:hAnsi="Times New Roman" w:cs="Times New Roman"/>
          <w:sz w:val="32"/>
          <w:szCs w:val="32"/>
        </w:rPr>
        <w:t>.com</w:t>
      </w:r>
    </w:p>
    <w:p w14:paraId="00E31ECC" w14:textId="77777777" w:rsidR="0018771E" w:rsidRDefault="0018771E">
      <w:pPr>
        <w:pStyle w:val="a4"/>
        <w:spacing w:line="600" w:lineRule="exact"/>
        <w:ind w:left="420" w:firstLineChars="0" w:firstLine="0"/>
        <w:rPr>
          <w:rFonts w:ascii="Times New Roman" w:eastAsia="仿宋_GB2312" w:hAnsi="Times New Roman" w:cs="Times New Roman"/>
          <w:sz w:val="32"/>
          <w:szCs w:val="32"/>
        </w:rPr>
      </w:pPr>
    </w:p>
    <w:p w14:paraId="523B5A3E" w14:textId="77777777" w:rsidR="0018771E" w:rsidRDefault="0018771E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68682C7D" w14:textId="77777777" w:rsidR="0018771E" w:rsidRDefault="00B35382">
      <w:pPr>
        <w:spacing w:line="600" w:lineRule="exact"/>
        <w:ind w:firstLineChars="1100" w:firstLine="35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大庆同创信息产业股份有限公司</w:t>
      </w:r>
    </w:p>
    <w:p w14:paraId="0ED3058D" w14:textId="77777777" w:rsidR="0018771E" w:rsidRDefault="00B35382">
      <w:pPr>
        <w:pStyle w:val="a4"/>
        <w:spacing w:line="600" w:lineRule="exact"/>
        <w:ind w:left="420" w:firstLineChars="0" w:firstLine="0"/>
        <w:rPr>
          <w:sz w:val="32"/>
          <w:szCs w:val="40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      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 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16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</w:p>
    <w:sectPr w:rsidR="001877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71E"/>
    <w:rsid w:val="0018771E"/>
    <w:rsid w:val="00B35382"/>
    <w:rsid w:val="026E0EEF"/>
    <w:rsid w:val="19310912"/>
    <w:rsid w:val="3C495453"/>
    <w:rsid w:val="46072613"/>
    <w:rsid w:val="7088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133</Words>
  <Characters>761</Characters>
  <Application>Microsoft Office Word</Application>
  <DocSecurity>0</DocSecurity>
  <Lines>6</Lines>
  <Paragraphs>1</Paragraphs>
  <ScaleCrop>false</ScaleCrop>
  <Company>Microsoft China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</dc:creator>
  <cp:lastModifiedBy>cc</cp:lastModifiedBy>
  <cp:revision>2</cp:revision>
  <cp:lastPrinted>2025-05-16T07:40:00Z</cp:lastPrinted>
  <dcterms:created xsi:type="dcterms:W3CDTF">2025-05-16T07:46:00Z</dcterms:created>
  <dcterms:modified xsi:type="dcterms:W3CDTF">2025-05-16T07:46:00Z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eyJoZGlkIjoiYjYwOWUwYjJiOTcxYjM1ODJjZjYxNDg4ODMwYTU4MTgiLCJ1c2VySWQiOiI1OTY0ODU4MTcifQ==</vt:lpwstr>
  </property>
  <property fmtid="{D5CDD505-2E9C-101B-9397-08002B2CF9AE}" pid="4" name="ICV">
    <vt:lpwstr>28ECF7F5C7444940B51B22877B7BBFBC_12</vt:lpwstr>
  </property>
</Properties>
</file>